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BC2" w:rsidRPr="00E76BC2" w:rsidRDefault="00E76BC2" w:rsidP="00E76BC2">
      <w:pPr>
        <w:keepNext/>
        <w:keepLines/>
        <w:widowControl/>
        <w:ind w:left="-5" w:firstLineChars="0" w:hanging="10"/>
        <w:jc w:val="left"/>
        <w:outlineLvl w:val="0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附件1</w:t>
      </w:r>
    </w:p>
    <w:p w:rsidR="00E76BC2" w:rsidRPr="00E76BC2" w:rsidRDefault="00E76BC2" w:rsidP="00E76BC2">
      <w:pPr>
        <w:widowControl/>
        <w:ind w:left="10" w:right="286" w:firstLineChars="0" w:hanging="10"/>
        <w:jc w:val="center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2025年度陕西高等继续教育</w:t>
      </w:r>
    </w:p>
    <w:p w:rsidR="00E76BC2" w:rsidRPr="00E76BC2" w:rsidRDefault="00E76BC2" w:rsidP="00E76BC2">
      <w:pPr>
        <w:widowControl/>
        <w:ind w:left="10" w:right="283" w:firstLineChars="0" w:hanging="10"/>
        <w:jc w:val="center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教育教学改革研究项目</w:t>
      </w:r>
      <w:bookmarkStart w:id="0" w:name="_GoBack"/>
      <w:r w:rsidRPr="00E76BC2">
        <w:rPr>
          <w:rFonts w:ascii="FangSong" w:eastAsia="FangSong" w:hAnsi="FangSong" w:cs="FangSong"/>
          <w:color w:val="000000"/>
          <w:szCs w:val="32"/>
        </w:rPr>
        <w:t>申报建议</w:t>
      </w:r>
      <w:bookmarkEnd w:id="0"/>
      <w:r w:rsidRPr="00E76BC2">
        <w:rPr>
          <w:rFonts w:ascii="FangSong" w:eastAsia="FangSong" w:hAnsi="FangSong" w:cs="FangSong"/>
          <w:color w:val="000000"/>
          <w:szCs w:val="32"/>
        </w:rPr>
        <w:t>主题列表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一、综合研究类</w:t>
      </w:r>
    </w:p>
    <w:p w:rsidR="00E76BC2" w:rsidRPr="00E76BC2" w:rsidRDefault="00E76BC2" w:rsidP="00E76BC2">
      <w:pPr>
        <w:widowControl/>
        <w:ind w:firstLineChars="0" w:firstLine="559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1.高等继续教育服务陕西重点产业、乡村振兴战略的路径研究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2.高等继续教育学分互认、转换机制研究与实践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3.高等继续教育招生制度改革/招生现状与对策研究</w:t>
      </w:r>
    </w:p>
    <w:p w:rsidR="00E76BC2" w:rsidRPr="00E76BC2" w:rsidRDefault="00E76BC2" w:rsidP="00E76BC2">
      <w:pPr>
        <w:widowControl/>
        <w:ind w:left="564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4.产教融合、校企合作协同育人机制创新二、改革发展与体制机制类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1.高等继续教育高质量发展理论与实践研究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2.高等继续教育人才培养模式改革研究与实践</w:t>
      </w:r>
    </w:p>
    <w:p w:rsidR="00E76BC2" w:rsidRPr="00E76BC2" w:rsidRDefault="00E76BC2" w:rsidP="00E76BC2">
      <w:pPr>
        <w:widowControl/>
        <w:ind w:firstLineChars="0" w:firstLine="559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3.高等继续教育</w:t>
      </w:r>
      <w:proofErr w:type="gramStart"/>
      <w:r w:rsidRPr="00E76BC2">
        <w:rPr>
          <w:rFonts w:ascii="FangSong" w:eastAsia="FangSong" w:hAnsi="FangSong" w:cs="FangSong"/>
          <w:color w:val="000000"/>
          <w:szCs w:val="32"/>
        </w:rPr>
        <w:t>在职继</w:t>
      </w:r>
      <w:proofErr w:type="gramEnd"/>
      <w:r w:rsidRPr="00E76BC2">
        <w:rPr>
          <w:rFonts w:ascii="FangSong" w:eastAsia="FangSong" w:hAnsi="FangSong" w:cs="FangSong"/>
          <w:color w:val="000000"/>
          <w:szCs w:val="32"/>
        </w:rPr>
        <w:t>融通、</w:t>
      </w:r>
      <w:proofErr w:type="gramStart"/>
      <w:r w:rsidRPr="00E76BC2">
        <w:rPr>
          <w:rFonts w:ascii="FangSong" w:eastAsia="FangSong" w:hAnsi="FangSong" w:cs="FangSong"/>
          <w:color w:val="000000"/>
          <w:szCs w:val="32"/>
        </w:rPr>
        <w:t>职普融通</w:t>
      </w:r>
      <w:proofErr w:type="gramEnd"/>
      <w:r w:rsidRPr="00E76BC2">
        <w:rPr>
          <w:rFonts w:ascii="FangSong" w:eastAsia="FangSong" w:hAnsi="FangSong" w:cs="FangSong"/>
          <w:color w:val="000000"/>
          <w:szCs w:val="32"/>
        </w:rPr>
        <w:t>、产教融合、工学结合等方面的探索和实践创新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4.学历继续教育与非学历继续教育融合发展研究与实践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5.高校继续教育管理体制机制创新研究</w:t>
      </w:r>
    </w:p>
    <w:p w:rsidR="00E76BC2" w:rsidRPr="00E76BC2" w:rsidRDefault="00E76BC2" w:rsidP="00E76BC2">
      <w:pPr>
        <w:widowControl/>
        <w:ind w:left="581" w:right="465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6.继续教育专业建设体制机制创新研究三、教学与支持服务类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1.高等继续教育教学模式/方法创新研究与实践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2.高等继续教育管理模式创新研究与实践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3.学历继续教育专业建设内涵式发展研究与实践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4.非学历继续教育模式创新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lastRenderedPageBreak/>
        <w:t>5.以学习者为中心的高等继续教育学习支持服务体系研究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6.学习支持服务的模式、机制研究与实践创新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7.高等继续教育教学团队的建设、管理、运行研究与实践四、课程资源类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1.学历继续教育课程资源建设、共享的研究与实践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2.非学历继续教育资源研发/应用/共享研究</w:t>
      </w:r>
    </w:p>
    <w:p w:rsidR="00E76BC2" w:rsidRPr="00E76BC2" w:rsidRDefault="00E76BC2" w:rsidP="00E76BC2">
      <w:pPr>
        <w:widowControl/>
        <w:ind w:left="564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3.继续教育学生思想政治教育特点与模式研究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4.高等学历继续教育课程</w:t>
      </w:r>
      <w:proofErr w:type="gramStart"/>
      <w:r w:rsidRPr="00E76BC2">
        <w:rPr>
          <w:rFonts w:ascii="FangSong" w:eastAsia="FangSong" w:hAnsi="FangSong" w:cs="FangSong"/>
          <w:color w:val="000000"/>
          <w:szCs w:val="32"/>
        </w:rPr>
        <w:t>思政/思政</w:t>
      </w:r>
      <w:proofErr w:type="gramEnd"/>
      <w:r w:rsidRPr="00E76BC2">
        <w:rPr>
          <w:rFonts w:ascii="FangSong" w:eastAsia="FangSong" w:hAnsi="FangSong" w:cs="FangSong"/>
          <w:color w:val="000000"/>
          <w:szCs w:val="32"/>
        </w:rPr>
        <w:t>课程建设与研究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5.社区教育、老年教育学习资源建设研究</w:t>
      </w:r>
    </w:p>
    <w:p w:rsidR="00E76BC2" w:rsidRPr="00E76BC2" w:rsidRDefault="00E76BC2" w:rsidP="00E76BC2">
      <w:pPr>
        <w:widowControl/>
        <w:ind w:left="564" w:right="1226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6.社区教育、老年教育教学模式探索五、质量保证类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1.高等继续教育内部质量评价及保障体系建设与研究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2.学历继续教育校外教学站点建设与管理体制机制研究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3.高等继续教育院校/校外教学站点评估标准研究</w:t>
      </w:r>
    </w:p>
    <w:p w:rsidR="00E76BC2" w:rsidRPr="00E76BC2" w:rsidRDefault="00E76BC2" w:rsidP="00E76BC2">
      <w:pPr>
        <w:widowControl/>
        <w:ind w:left="564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4.教学过程监控与学习效果评价改革</w:t>
      </w:r>
    </w:p>
    <w:p w:rsidR="00E76BC2" w:rsidRPr="00E76BC2" w:rsidRDefault="00E76BC2" w:rsidP="00E76BC2">
      <w:pPr>
        <w:widowControl/>
        <w:ind w:left="564" w:right="986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5.成人学习者学习成果多元化评价研究六、教育数字化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1.数字化赋能继续教育发展的路径研究与探索</w:t>
      </w:r>
    </w:p>
    <w:p w:rsidR="00E76BC2" w:rsidRPr="00E76BC2" w:rsidRDefault="00E76BC2" w:rsidP="00E76BC2">
      <w:pPr>
        <w:widowControl/>
        <w:ind w:firstLineChars="0" w:firstLine="569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2.数字化环境下继续教育人才培养模式/教学模式/管理模式/运行机制研究与实践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3.继续教育数字化课程资源开发的创新与共享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lastRenderedPageBreak/>
        <w:t>4.数字化教学平台的研究与建设</w:t>
      </w:r>
    </w:p>
    <w:p w:rsidR="00E76BC2" w:rsidRPr="00E76BC2" w:rsidRDefault="00E76BC2" w:rsidP="00E76BC2">
      <w:pPr>
        <w:widowControl/>
        <w:ind w:left="581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5.继续教育数字化转型评价框架和指标体系研究与应用</w:t>
      </w:r>
    </w:p>
    <w:p w:rsidR="00E76BC2" w:rsidRPr="00E76BC2" w:rsidRDefault="00E76BC2" w:rsidP="00E76BC2">
      <w:pPr>
        <w:widowControl/>
        <w:ind w:firstLineChars="0" w:firstLine="569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6.AI、大数据、虚拟仿真等技术在继续教育教学中的融合应用研究</w:t>
      </w:r>
    </w:p>
    <w:p w:rsidR="00E76BC2" w:rsidRPr="00E76BC2" w:rsidRDefault="00E76BC2" w:rsidP="00E76BC2">
      <w:pPr>
        <w:widowControl/>
        <w:ind w:left="564" w:firstLineChars="0" w:hanging="10"/>
        <w:jc w:val="left"/>
        <w:rPr>
          <w:rFonts w:ascii="FangSong" w:eastAsia="FangSong" w:hAnsi="FangSong" w:cs="FangSong"/>
          <w:color w:val="000000"/>
          <w:szCs w:val="32"/>
        </w:rPr>
      </w:pPr>
      <w:r w:rsidRPr="00E76BC2">
        <w:rPr>
          <w:rFonts w:ascii="FangSong" w:eastAsia="FangSong" w:hAnsi="FangSong" w:cs="FangSong"/>
          <w:color w:val="000000"/>
          <w:szCs w:val="32"/>
        </w:rPr>
        <w:t>7.继续教育智慧学习环境构建与应用</w:t>
      </w:r>
    </w:p>
    <w:p w:rsidR="00AF4D9B" w:rsidRPr="00E76BC2" w:rsidRDefault="00AF4D9B" w:rsidP="00E76BC2">
      <w:pPr>
        <w:ind w:firstLineChars="0" w:firstLine="0"/>
        <w:rPr>
          <w:szCs w:val="32"/>
        </w:rPr>
      </w:pPr>
    </w:p>
    <w:sectPr w:rsidR="00AF4D9B" w:rsidRPr="00E76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A00002BF" w:usb1="184F6CFA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C2"/>
    <w:rsid w:val="00094144"/>
    <w:rsid w:val="000B1402"/>
    <w:rsid w:val="003D5B82"/>
    <w:rsid w:val="005236BB"/>
    <w:rsid w:val="00670323"/>
    <w:rsid w:val="006B4545"/>
    <w:rsid w:val="00816334"/>
    <w:rsid w:val="008B5AA7"/>
    <w:rsid w:val="00AF4D9B"/>
    <w:rsid w:val="00C268DE"/>
    <w:rsid w:val="00E7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A1BCB-4128-4B51-8E05-AEB916D3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1" w:qFormat="1"/>
    <w:lsdException w:name="heading 3" w:uiPriority="2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3"/>
    <w:qFormat/>
    <w:rsid w:val="000B1402"/>
    <w:pPr>
      <w:widowControl w:val="0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qFormat/>
    <w:rsid w:val="00094144"/>
    <w:pPr>
      <w:keepNext/>
      <w:keepLines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1"/>
    <w:qFormat/>
    <w:rsid w:val="00AF4D9B"/>
    <w:pPr>
      <w:keepNext/>
      <w:keepLines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2"/>
    <w:qFormat/>
    <w:rsid w:val="00AF4D9B"/>
    <w:pPr>
      <w:keepNext/>
      <w:keepLines/>
      <w:outlineLvl w:val="2"/>
    </w:pPr>
    <w:rPr>
      <w:rFonts w:eastAsia="楷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94144"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1"/>
    <w:rsid w:val="00AF4D9B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2"/>
    <w:rsid w:val="00AF4D9B"/>
    <w:rPr>
      <w:rFonts w:eastAsia="楷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2025-11-21T03:26:00Z</dcterms:created>
  <dcterms:modified xsi:type="dcterms:W3CDTF">2025-11-21T03:28:00Z</dcterms:modified>
</cp:coreProperties>
</file>